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7E1B7" w14:textId="77777777" w:rsidR="00411105" w:rsidRDefault="00894567">
      <w:pPr>
        <w:pStyle w:val="Ttulo1"/>
      </w:pPr>
      <w:r>
        <w:t>Portugal e o Mar: Oportunidade Azul para o Século XXI</w:t>
      </w:r>
    </w:p>
    <w:p w14:paraId="363AFF59" w14:textId="77777777" w:rsidR="00411105" w:rsidRDefault="00894567">
      <w:r>
        <w:t>Portugal possui uma das maiores zonas económicas exclusivas (ZEE) da Europa, com mais de 1,7 milhões de km² de oceano sob jurisdição. Esta imensa riqueza marítima permanece em grande parte subaproveitada, representando uma oportunidade estratégica para o desenvolvimento económico sustentável, a geração de conhecimento científico e a criação de emprego de qualidade.</w:t>
      </w:r>
      <w:r>
        <w:br/>
      </w:r>
      <w:r>
        <w:br/>
        <w:t>No contexto global de transição energética e de luta contra as alterações climáticas, o mar representa um ativo estratégico incontornável. Desde a produção de energias renováveis oceânicas, como a eólica offshore e a energia das ondas, até à exploração sustentável de recursos biotecnológicos, minerais e alimentares, Portugal pode posicionar-se como um líder europeu da economia azul.</w:t>
      </w:r>
      <w:r>
        <w:br/>
      </w:r>
      <w:r>
        <w:br/>
        <w:t>Contudo, para transformar esta visão em realidade, é necessária uma convergência de esforços entre universidades, centros de investigação, empresas inovadoras e políticas públicas inteligentes, baseadas em planeamento estratégico e investimento continuado em I&amp;D.</w:t>
      </w:r>
      <w:r>
        <w:br/>
      </w:r>
      <w:r>
        <w:br/>
        <w:t>A recente inovação desenvolvida no Reino Unido com o sistema SeaStack, que permite extrair hidrogénio diretamente da água do mar, é um exemplo inspirador do tipo de investigação que Portugal poderia liderar. Aliando a nossa costa atlântica, sol abundante e capacidade científica, poderíamos criar polos de hidrogénio verde para consumo interno e exportação.</w:t>
      </w:r>
      <w:r>
        <w:br/>
      </w:r>
      <w:r>
        <w:br/>
        <w:t>O mar poderá mesmo ser o 'ouro azul' do século XXI para Portugal — se houver coragem, visão e ação articulada.</w:t>
      </w:r>
    </w:p>
    <w:p w14:paraId="1062D952" w14:textId="77777777" w:rsidR="00411105" w:rsidRDefault="00894567">
      <w:r>
        <w:rPr>
          <w:noProof/>
        </w:rPr>
        <w:drawing>
          <wp:inline distT="0" distB="0" distL="0" distR="0" wp14:anchorId="7EFE65E0" wp14:editId="00973312">
            <wp:extent cx="5029200" cy="3017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o_ze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7C60D" w14:textId="77777777" w:rsidR="00411105" w:rsidRDefault="00894567">
      <w:r>
        <w:t>Figura 1: A dimensão da nossa riqueza marítima comparada com o território continental.</w:t>
      </w:r>
    </w:p>
    <w:p w14:paraId="65B5C174" w14:textId="77777777" w:rsidR="00411105" w:rsidRDefault="00894567">
      <w:r>
        <w:rPr>
          <w:noProof/>
        </w:rPr>
        <w:drawing>
          <wp:inline distT="0" distB="0" distL="0" distR="0" wp14:anchorId="438EF435" wp14:editId="5E3B77B6">
            <wp:extent cx="5029200" cy="3017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o_energia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B6C17" w14:textId="77777777" w:rsidR="00411105" w:rsidRDefault="00894567">
      <w:r>
        <w:t>Figura 2: Estimativas de potencial energético das tecnologias oceânicas em Portugal.</w:t>
      </w:r>
    </w:p>
    <w:p w14:paraId="330111AA" w14:textId="77777777" w:rsidR="00A15701" w:rsidRDefault="00A15701" w:rsidP="00210C2D">
      <w:pPr>
        <w:pStyle w:val="Ttulo1"/>
      </w:pPr>
      <w:r>
        <w:t>1. Potencial Estratégico do Mar Português</w:t>
      </w:r>
    </w:p>
    <w:p w14:paraId="4B0F7223" w14:textId="77777777" w:rsidR="00A15701" w:rsidRDefault="00A15701" w:rsidP="00210C2D">
      <w:r>
        <w:t>O mar português é uma reserva de biodiversidade, minerais, energia e conhecimento. Tem potencial para atividades como:</w:t>
      </w:r>
    </w:p>
    <w:p w14:paraId="2A9A7837" w14:textId="77777777" w:rsidR="00A15701" w:rsidRDefault="00A15701" w:rsidP="00210C2D">
      <w:pPr>
        <w:pStyle w:val="Listacommarcas"/>
      </w:pPr>
      <w:r>
        <w:t>• Produção de hidrogénio verde a partir da água do mar</w:t>
      </w:r>
    </w:p>
    <w:p w14:paraId="0302A51C" w14:textId="77777777" w:rsidR="00A15701" w:rsidRDefault="00A15701" w:rsidP="00210C2D">
      <w:pPr>
        <w:pStyle w:val="Listacommarcas"/>
      </w:pPr>
      <w:r>
        <w:t>• Energias renováveis offshore (eólica, solar flutuante e undimotriz)</w:t>
      </w:r>
    </w:p>
    <w:p w14:paraId="1784CF75" w14:textId="77777777" w:rsidR="00A15701" w:rsidRDefault="00A15701" w:rsidP="00210C2D">
      <w:pPr>
        <w:pStyle w:val="Listacommarcas"/>
      </w:pPr>
      <w:r>
        <w:t>• Biotecnologia azul e farmacêutica marinha</w:t>
      </w:r>
    </w:p>
    <w:p w14:paraId="5D177C65" w14:textId="77777777" w:rsidR="00A15701" w:rsidRDefault="00A15701" w:rsidP="00210C2D">
      <w:pPr>
        <w:pStyle w:val="Listacommarcas"/>
      </w:pPr>
      <w:r>
        <w:t>• Aquacultura sustentável e pesca regenerativa</w:t>
      </w:r>
    </w:p>
    <w:p w14:paraId="690C04B5" w14:textId="77777777" w:rsidR="00A15701" w:rsidRDefault="00A15701" w:rsidP="00210C2D">
      <w:pPr>
        <w:pStyle w:val="Listacommarcas"/>
      </w:pPr>
      <w:r>
        <w:t>• Mineração submarina com rigor ambiental</w:t>
      </w:r>
    </w:p>
    <w:p w14:paraId="0D1D81AD" w14:textId="77777777" w:rsidR="00A15701" w:rsidRDefault="00A15701" w:rsidP="00210C2D">
      <w:pPr>
        <w:pStyle w:val="Ttulo1"/>
      </w:pPr>
      <w:r>
        <w:t>2. Iniciativas Tecnológicas Inovadoras</w:t>
      </w:r>
    </w:p>
    <w:p w14:paraId="40048F3B" w14:textId="77777777" w:rsidR="00A15701" w:rsidRDefault="00A15701" w:rsidP="00210C2D">
      <w:r>
        <w:t>O projeto britânico SeaStack, da startup Latent Drive com apoio do Innovate UK, exemplifica o tipo de inovação que Portugal poderia liderar. Esta tecnologia extrai hidrogénio da água do mar com alta eficiência, usando energia solar, sem metais preciosos e com impacto ambiental reduzido.</w:t>
      </w:r>
    </w:p>
    <w:p w14:paraId="09F7ABEB" w14:textId="77777777" w:rsidR="00A15701" w:rsidRDefault="00A15701" w:rsidP="00210C2D">
      <w:pPr>
        <w:pStyle w:val="Ttulo1"/>
      </w:pPr>
      <w:r>
        <w:t>3. Oportunidade para Portugal</w:t>
      </w:r>
    </w:p>
    <w:p w14:paraId="7D8B15E8" w14:textId="77777777" w:rsidR="00A15701" w:rsidRDefault="00A15701" w:rsidP="00210C2D">
      <w:r>
        <w:t>Com universidades de qualidade, centros de investigação de excelência e uma vasta costa atlântica, Portugal tem as condições ideais para liderar a economia azul na Europa. É urgente criar sinergias entre governo, setor privado e academia para transformar conhecimento em riqueza sustentável.</w:t>
      </w:r>
    </w:p>
    <w:p w14:paraId="5BD466AE" w14:textId="77777777" w:rsidR="00A15701" w:rsidRDefault="00A15701" w:rsidP="00210C2D">
      <w:pPr>
        <w:pStyle w:val="Ttulo1"/>
      </w:pPr>
      <w:r>
        <w:t>4. Propostas Estratégicas para 2025–2035</w:t>
      </w:r>
    </w:p>
    <w:p w14:paraId="7E7415B9" w14:textId="77777777" w:rsidR="00A15701" w:rsidRDefault="00A15701" w:rsidP="00210C2D">
      <w:pPr>
        <w:pStyle w:val="Listacommarcas"/>
      </w:pPr>
      <w:r>
        <w:t>• Criar um Fundo Nacional do Mar para financiar startups e I&amp;D</w:t>
      </w:r>
    </w:p>
    <w:p w14:paraId="4672455B" w14:textId="77777777" w:rsidR="00A15701" w:rsidRDefault="00A15701" w:rsidP="00210C2D">
      <w:pPr>
        <w:pStyle w:val="Listacommarcas"/>
      </w:pPr>
      <w:r>
        <w:t>• Estabelecer uma Agência Portuguesa para a Inovação Azul</w:t>
      </w:r>
    </w:p>
    <w:p w14:paraId="28DB8429" w14:textId="77777777" w:rsidR="00A15701" w:rsidRDefault="00A15701" w:rsidP="00210C2D">
      <w:pPr>
        <w:pStyle w:val="Listacommarcas"/>
      </w:pPr>
      <w:r>
        <w:t>• Investir em hubs de inovação costeiros (Porto, Aveiro, Peniche, Algarve)</w:t>
      </w:r>
    </w:p>
    <w:p w14:paraId="0869D30B" w14:textId="77777777" w:rsidR="00A15701" w:rsidRDefault="00A15701" w:rsidP="00210C2D">
      <w:pPr>
        <w:pStyle w:val="Listacommarcas"/>
      </w:pPr>
      <w:r>
        <w:t>• Apostar em parcerias internacionais na área da transição energética marítima</w:t>
      </w:r>
    </w:p>
    <w:p w14:paraId="5ED1FEAC" w14:textId="77777777" w:rsidR="00A15701" w:rsidRDefault="00A15701" w:rsidP="00210C2D">
      <w:pPr>
        <w:pStyle w:val="Listacommarcas"/>
      </w:pPr>
      <w:r>
        <w:t>• Incluir nos currículos escolares e universitários o estudo da economia azul</w:t>
      </w:r>
    </w:p>
    <w:p w14:paraId="3923F6BC" w14:textId="77777777" w:rsidR="00A15701" w:rsidRDefault="00A15701" w:rsidP="00210C2D">
      <w:pPr>
        <w:pStyle w:val="Ttulo1"/>
      </w:pPr>
      <w:r>
        <w:t>Conclusão</w:t>
      </w:r>
    </w:p>
    <w:p w14:paraId="33BD5381" w14:textId="77777777" w:rsidR="00A15701" w:rsidRDefault="00A15701" w:rsidP="00210C2D">
      <w:r>
        <w:t>Portugal tem diante de si uma oportunidade histórica. O mar pode deixar de ser apenas um símbolo para se tornar o fundamento de uma nova prosperidade. Com visão, coragem e estratégia, o país poderá transformar a sua vocação marítima num verdadeiro salto civilizacional.</w:t>
      </w:r>
    </w:p>
    <w:p w14:paraId="309A8585" w14:textId="70016F90" w:rsidR="00A15701" w:rsidRDefault="009362EF">
      <w:r>
        <w:t xml:space="preserve">Artigo de Francisco Gonçalves </w:t>
      </w:r>
    </w:p>
    <w:p w14:paraId="654657F7" w14:textId="22887663" w:rsidR="009362EF" w:rsidRDefault="009362EF">
      <w:r>
        <w:t xml:space="preserve">Email : </w:t>
      </w:r>
      <w:hyperlink r:id="rId8" w:history="1">
        <w:r w:rsidRPr="006D550E">
          <w:rPr>
            <w:rStyle w:val="Hiperligao"/>
          </w:rPr>
          <w:t>Francis.goncalves@gmail.com</w:t>
        </w:r>
      </w:hyperlink>
      <w:r>
        <w:t xml:space="preserve"> </w:t>
      </w:r>
    </w:p>
    <w:sectPr w:rsidR="009362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9038326">
    <w:abstractNumId w:val="8"/>
  </w:num>
  <w:num w:numId="2" w16cid:durableId="169680753">
    <w:abstractNumId w:val="6"/>
  </w:num>
  <w:num w:numId="3" w16cid:durableId="1503814760">
    <w:abstractNumId w:val="5"/>
  </w:num>
  <w:num w:numId="4" w16cid:durableId="579758267">
    <w:abstractNumId w:val="4"/>
  </w:num>
  <w:num w:numId="5" w16cid:durableId="500000765">
    <w:abstractNumId w:val="7"/>
  </w:num>
  <w:num w:numId="6" w16cid:durableId="1326738403">
    <w:abstractNumId w:val="3"/>
  </w:num>
  <w:num w:numId="7" w16cid:durableId="468204226">
    <w:abstractNumId w:val="2"/>
  </w:num>
  <w:num w:numId="8" w16cid:durableId="122576509">
    <w:abstractNumId w:val="1"/>
  </w:num>
  <w:num w:numId="9" w16cid:durableId="122167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67F4"/>
    <w:rsid w:val="0015074B"/>
    <w:rsid w:val="0029639D"/>
    <w:rsid w:val="00326F90"/>
    <w:rsid w:val="00411105"/>
    <w:rsid w:val="00894567"/>
    <w:rsid w:val="009362EF"/>
    <w:rsid w:val="00A15701"/>
    <w:rsid w:val="00AA1D8D"/>
    <w:rsid w:val="00B47730"/>
    <w:rsid w:val="00CB0664"/>
    <w:rsid w:val="00CF4A33"/>
    <w:rsid w:val="00D37A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677A9"/>
  <w14:defaultImageDpi w14:val="300"/>
  <w15:docId w15:val="{BBA13A59-B781-FE4B-A639-03EECC37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ligao">
    <w:name w:val="Hyperlink"/>
    <w:basedOn w:val="Tipodeletrapredefinidodopargrafo"/>
    <w:uiPriority w:val="99"/>
    <w:unhideWhenUsed/>
    <w:rsid w:val="009362EF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36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.goncalves@gmail.com" TargetMode="External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Francisco Gonçalves</cp:lastModifiedBy>
  <cp:revision>2</cp:revision>
  <dcterms:created xsi:type="dcterms:W3CDTF">2025-03-23T16:33:00Z</dcterms:created>
  <dcterms:modified xsi:type="dcterms:W3CDTF">2025-03-23T16:33:00Z</dcterms:modified>
  <cp:category/>
</cp:coreProperties>
</file>